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11CEF" w14:textId="6E9A72BC" w:rsidR="00386840" w:rsidRPr="00DA3747" w:rsidRDefault="00386840" w:rsidP="00274263">
      <w:pPr>
        <w:shd w:val="clear" w:color="auto" w:fill="FFFFFF"/>
        <w:spacing w:before="300" w:after="150" w:line="480" w:lineRule="auto"/>
        <w:ind w:left="1440" w:firstLine="720"/>
        <w:jc w:val="both"/>
        <w:outlineLvl w:val="2"/>
        <w:rPr>
          <w:rFonts w:ascii="Bookman Old Style" w:eastAsia="Times New Roman" w:hAnsi="Bookman Old Style" w:cs="Arial"/>
          <w:b/>
          <w:bCs/>
          <w:sz w:val="28"/>
          <w:szCs w:val="28"/>
          <w:lang w:eastAsia="en-IN"/>
        </w:rPr>
      </w:pPr>
      <w:r w:rsidRPr="00DA3747">
        <w:rPr>
          <w:rFonts w:ascii="Bookman Old Style" w:eastAsia="Times New Roman" w:hAnsi="Bookman Old Style" w:cs="Arial"/>
          <w:b/>
          <w:bCs/>
          <w:sz w:val="28"/>
          <w:szCs w:val="28"/>
          <w:lang w:eastAsia="en-IN"/>
        </w:rPr>
        <w:t>SHOPS &amp; ESTABLISHMENTS ACT</w:t>
      </w:r>
    </w:p>
    <w:p w14:paraId="0FBE876A" w14:textId="77777777" w:rsidR="00571860" w:rsidRPr="00DA3747" w:rsidRDefault="00571860" w:rsidP="00274263">
      <w:pPr>
        <w:shd w:val="clear" w:color="auto" w:fill="FFFFFF"/>
        <w:spacing w:after="150" w:line="480" w:lineRule="auto"/>
        <w:jc w:val="both"/>
        <w:rPr>
          <w:rFonts w:ascii="Bookman Old Style" w:eastAsia="Times New Roman" w:hAnsi="Bookman Old Style" w:cs="Arial"/>
          <w:sz w:val="24"/>
          <w:szCs w:val="24"/>
          <w:lang w:eastAsia="en-IN"/>
        </w:rPr>
      </w:pPr>
      <w:r w:rsidRPr="00DA3747">
        <w:rPr>
          <w:rFonts w:ascii="Bookman Old Style" w:eastAsia="Times New Roman" w:hAnsi="Bookman Old Style" w:cs="Arial"/>
          <w:sz w:val="24"/>
          <w:szCs w:val="24"/>
          <w:lang w:eastAsia="en-IN"/>
        </w:rPr>
        <w:t>The Shop and Establishment Act is to regulate the employment condition of workers in shops and establishments. This includes work hours, rest intervals, overtime, holidays, termination of service, etc.</w:t>
      </w:r>
    </w:p>
    <w:p w14:paraId="1B5DB2E5" w14:textId="23637CDF" w:rsidR="00571860" w:rsidRPr="00DA3747" w:rsidRDefault="00571860" w:rsidP="00274263">
      <w:pPr>
        <w:shd w:val="clear" w:color="auto" w:fill="FFFFFF"/>
        <w:spacing w:after="150" w:line="480" w:lineRule="auto"/>
        <w:jc w:val="both"/>
        <w:rPr>
          <w:rFonts w:ascii="Bookman Old Style" w:eastAsia="Times New Roman" w:hAnsi="Bookman Old Style" w:cs="Arial"/>
          <w:sz w:val="24"/>
          <w:szCs w:val="24"/>
          <w:lang w:eastAsia="en-IN"/>
        </w:rPr>
      </w:pPr>
      <w:r w:rsidRPr="00DA3747">
        <w:rPr>
          <w:rFonts w:ascii="Bookman Old Style" w:eastAsia="Times New Roman" w:hAnsi="Bookman Old Style" w:cs="Arial"/>
          <w:sz w:val="24"/>
          <w:szCs w:val="24"/>
          <w:lang w:eastAsia="en-IN"/>
        </w:rPr>
        <w:t>Registration needs to be done within 30 days from the date of commencement of business. Even if there is no employee, the entity must get registered under this act.</w:t>
      </w:r>
    </w:p>
    <w:p w14:paraId="74A4B64F" w14:textId="1777BB7C" w:rsidR="00571860" w:rsidRPr="00DA3747" w:rsidRDefault="00571860" w:rsidP="00274263">
      <w:pPr>
        <w:shd w:val="clear" w:color="auto" w:fill="FFFFFF"/>
        <w:spacing w:after="150" w:line="480" w:lineRule="auto"/>
        <w:jc w:val="both"/>
        <w:rPr>
          <w:rFonts w:ascii="Bookman Old Style" w:eastAsia="Times New Roman" w:hAnsi="Bookman Old Style" w:cs="Arial"/>
          <w:sz w:val="24"/>
          <w:szCs w:val="24"/>
          <w:lang w:eastAsia="en-IN"/>
        </w:rPr>
      </w:pPr>
      <w:r w:rsidRPr="00DA3747">
        <w:rPr>
          <w:rFonts w:ascii="Bookman Old Style" w:eastAsia="Times New Roman" w:hAnsi="Bookman Old Style" w:cs="Arial"/>
          <w:sz w:val="24"/>
          <w:szCs w:val="24"/>
          <w:lang w:eastAsia="en-IN"/>
        </w:rPr>
        <w:t>An application must be submitted along with the fee and the scanned documents online. Within 15 days of successful document submission, the department approves the registration. The registration certificate can be downloaded from the portal.</w:t>
      </w:r>
    </w:p>
    <w:p w14:paraId="6DF2DA99" w14:textId="77777777" w:rsidR="00571860" w:rsidRPr="00DA3747" w:rsidRDefault="00571860" w:rsidP="00274263">
      <w:pPr>
        <w:shd w:val="clear" w:color="auto" w:fill="FFFFFF"/>
        <w:spacing w:after="150" w:line="480" w:lineRule="auto"/>
        <w:jc w:val="both"/>
        <w:rPr>
          <w:rFonts w:ascii="Bookman Old Style" w:eastAsia="Times New Roman" w:hAnsi="Bookman Old Style" w:cs="Arial"/>
          <w:sz w:val="24"/>
          <w:szCs w:val="24"/>
          <w:lang w:eastAsia="en-IN"/>
        </w:rPr>
      </w:pPr>
      <w:r w:rsidRPr="00DA3747">
        <w:rPr>
          <w:rFonts w:ascii="Bookman Old Style" w:eastAsia="Times New Roman" w:hAnsi="Bookman Old Style" w:cs="Arial"/>
          <w:sz w:val="24"/>
          <w:szCs w:val="24"/>
          <w:lang w:eastAsia="en-IN"/>
        </w:rPr>
        <w:t>A registration certificate is valid for 5 years and should be renewed after that.</w:t>
      </w:r>
    </w:p>
    <w:p w14:paraId="18B920FC" w14:textId="09C8BCDD" w:rsidR="00571860" w:rsidRPr="00DA3747" w:rsidRDefault="00571860" w:rsidP="00274263">
      <w:pPr>
        <w:shd w:val="clear" w:color="auto" w:fill="FFFFFF"/>
        <w:spacing w:after="150" w:line="480" w:lineRule="auto"/>
        <w:jc w:val="both"/>
        <w:rPr>
          <w:rFonts w:ascii="Bookman Old Style" w:eastAsia="Times New Roman" w:hAnsi="Bookman Old Style" w:cs="Arial"/>
          <w:sz w:val="24"/>
          <w:szCs w:val="24"/>
          <w:lang w:eastAsia="en-IN"/>
        </w:rPr>
      </w:pPr>
      <w:r w:rsidRPr="00DA3747">
        <w:rPr>
          <w:rFonts w:ascii="Bookman Old Style" w:eastAsia="Times New Roman" w:hAnsi="Bookman Old Style" w:cs="Arial"/>
          <w:sz w:val="24"/>
          <w:szCs w:val="24"/>
          <w:lang w:eastAsia="en-IN"/>
        </w:rPr>
        <w:t>In case of a change in address, status, partner intimation must be given to the department within 30 days of change through an online application.</w:t>
      </w:r>
      <w:r w:rsidRPr="00DA3747">
        <w:rPr>
          <w:rFonts w:ascii="Bookman Old Style" w:eastAsia="Times New Roman" w:hAnsi="Bookman Old Style" w:cs="Arial"/>
          <w:sz w:val="24"/>
          <w:szCs w:val="24"/>
          <w:lang w:eastAsia="en-IN"/>
        </w:rPr>
        <w:br/>
        <w:t xml:space="preserve">The registration fee depends on the number of employees hired by the entity. </w:t>
      </w:r>
      <w:r w:rsidR="00B301F7">
        <w:rPr>
          <w:rFonts w:ascii="Bookman Old Style" w:eastAsia="Times New Roman" w:hAnsi="Bookman Old Style" w:cs="Arial"/>
          <w:sz w:val="24"/>
          <w:szCs w:val="24"/>
          <w:lang w:eastAsia="en-IN"/>
        </w:rPr>
        <w:t>The a</w:t>
      </w:r>
      <w:r w:rsidRPr="00DA3747">
        <w:rPr>
          <w:rFonts w:ascii="Bookman Old Style" w:eastAsia="Times New Roman" w:hAnsi="Bookman Old Style" w:cs="Arial"/>
          <w:sz w:val="24"/>
          <w:szCs w:val="24"/>
          <w:lang w:eastAsia="en-IN"/>
        </w:rPr>
        <w:t>dditional fee must be paid through filing an online application when there is an increase in headcount, pay, etc.</w:t>
      </w:r>
    </w:p>
    <w:p w14:paraId="113331B3" w14:textId="3C1D3183" w:rsidR="00571860" w:rsidRPr="00DA3747" w:rsidRDefault="00571860" w:rsidP="00274263">
      <w:pPr>
        <w:shd w:val="clear" w:color="auto" w:fill="FFFFFF"/>
        <w:spacing w:after="150" w:line="480" w:lineRule="auto"/>
        <w:jc w:val="both"/>
        <w:rPr>
          <w:rFonts w:ascii="Bookman Old Style" w:eastAsia="Times New Roman" w:hAnsi="Bookman Old Style" w:cs="Arial"/>
          <w:sz w:val="24"/>
          <w:szCs w:val="24"/>
          <w:lang w:eastAsia="en-IN"/>
        </w:rPr>
      </w:pPr>
      <w:r w:rsidRPr="00DA3747">
        <w:rPr>
          <w:rFonts w:ascii="Bookman Old Style" w:eastAsia="Times New Roman" w:hAnsi="Bookman Old Style" w:cs="Arial"/>
          <w:sz w:val="24"/>
          <w:szCs w:val="24"/>
          <w:lang w:eastAsia="en-IN"/>
        </w:rPr>
        <w:t>The annual return should be filed online in Form U on or before 31st January of the subsequent year.</w:t>
      </w:r>
    </w:p>
    <w:p w14:paraId="709C0831" w14:textId="75022912" w:rsidR="00274263" w:rsidRPr="00DA3747" w:rsidRDefault="00274263" w:rsidP="00274263">
      <w:pPr>
        <w:pStyle w:val="NormalWeb"/>
        <w:shd w:val="clear" w:color="auto" w:fill="FFFFFF"/>
        <w:spacing w:before="0" w:beforeAutospacing="0" w:after="345" w:afterAutospacing="0" w:line="480" w:lineRule="auto"/>
        <w:jc w:val="both"/>
        <w:textAlignment w:val="baseline"/>
        <w:rPr>
          <w:rFonts w:ascii="Bookman Old Style" w:hAnsi="Bookman Old Style"/>
        </w:rPr>
      </w:pPr>
      <w:r w:rsidRPr="00DA3747">
        <w:rPr>
          <w:rFonts w:ascii="Bookman Old Style" w:hAnsi="Bookman Old Style"/>
        </w:rPr>
        <w:t xml:space="preserve">A business plan is not the only thing you need to work on if you want to do business. This is to say that besides </w:t>
      </w:r>
      <w:r w:rsidR="00B301F7">
        <w:rPr>
          <w:rFonts w:ascii="Bookman Old Style" w:hAnsi="Bookman Old Style"/>
        </w:rPr>
        <w:t xml:space="preserve">the </w:t>
      </w:r>
      <w:r w:rsidRPr="00DA3747">
        <w:rPr>
          <w:rFonts w:ascii="Bookman Old Style" w:hAnsi="Bookman Old Style"/>
        </w:rPr>
        <w:t>business plan, you also need to work on other things like the:</w:t>
      </w:r>
    </w:p>
    <w:p w14:paraId="2CF33630" w14:textId="77777777" w:rsidR="00274263" w:rsidRPr="00DA3747" w:rsidRDefault="00274263" w:rsidP="00274263">
      <w:pPr>
        <w:numPr>
          <w:ilvl w:val="0"/>
          <w:numId w:val="1"/>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lastRenderedPageBreak/>
        <w:t>product or the service model</w:t>
      </w:r>
    </w:p>
    <w:p w14:paraId="0972A8FB" w14:textId="77777777" w:rsidR="00274263" w:rsidRPr="00DA3747" w:rsidRDefault="00274263" w:rsidP="00274263">
      <w:pPr>
        <w:numPr>
          <w:ilvl w:val="0"/>
          <w:numId w:val="1"/>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financing options and</w:t>
      </w:r>
    </w:p>
    <w:p w14:paraId="0EC95AFC" w14:textId="77777777" w:rsidR="00274263" w:rsidRPr="00DA3747" w:rsidRDefault="00274263" w:rsidP="00274263">
      <w:pPr>
        <w:numPr>
          <w:ilvl w:val="0"/>
          <w:numId w:val="1"/>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compulsory regulations for business</w:t>
      </w:r>
    </w:p>
    <w:p w14:paraId="5DB4390E" w14:textId="6EEE9FFB" w:rsidR="00274263" w:rsidRPr="00DA3747" w:rsidRDefault="00274263" w:rsidP="00274263">
      <w:pPr>
        <w:pStyle w:val="NormalWeb"/>
        <w:shd w:val="clear" w:color="auto" w:fill="FFFFFF"/>
        <w:spacing w:before="0" w:beforeAutospacing="0" w:after="0" w:afterAutospacing="0" w:line="480" w:lineRule="auto"/>
        <w:jc w:val="both"/>
        <w:textAlignment w:val="baseline"/>
        <w:rPr>
          <w:rFonts w:ascii="Bookman Old Style" w:hAnsi="Bookman Old Style"/>
        </w:rPr>
      </w:pPr>
      <w:r w:rsidRPr="00DA3747">
        <w:rPr>
          <w:rFonts w:ascii="Bookman Old Style" w:hAnsi="Bookman Old Style"/>
        </w:rPr>
        <w:t>Now, </w:t>
      </w:r>
      <w:r w:rsidRPr="00DA3747">
        <w:rPr>
          <w:rFonts w:ascii="Bookman Old Style" w:hAnsi="Bookman Old Style"/>
          <w:bdr w:val="none" w:sz="0" w:space="0" w:color="auto" w:frame="1"/>
        </w:rPr>
        <w:t>GST compliance</w:t>
      </w:r>
      <w:r w:rsidRPr="00DA3747">
        <w:rPr>
          <w:rFonts w:ascii="Bookman Old Style" w:hAnsi="Bookman Old Style"/>
        </w:rPr>
        <w:t xml:space="preserve">, licensing requirements, etc are few of the important regulations you need to comply with. In addition, </w:t>
      </w:r>
      <w:r w:rsidR="00B301F7">
        <w:rPr>
          <w:rFonts w:ascii="Bookman Old Style" w:hAnsi="Bookman Old Style"/>
        </w:rPr>
        <w:t xml:space="preserve">the </w:t>
      </w:r>
      <w:r w:rsidRPr="00DA3747">
        <w:rPr>
          <w:rFonts w:ascii="Bookman Old Style" w:hAnsi="Bookman Old Style"/>
        </w:rPr>
        <w:t>Shops and Establishments Act is another important regulation your business needs to take care of.</w:t>
      </w:r>
    </w:p>
    <w:p w14:paraId="65FDC12C" w14:textId="77777777" w:rsidR="00274263" w:rsidRPr="00DA3747" w:rsidRDefault="00274263" w:rsidP="00274263">
      <w:pPr>
        <w:pStyle w:val="NormalWeb"/>
        <w:shd w:val="clear" w:color="auto" w:fill="FFFFFF"/>
        <w:spacing w:before="0" w:beforeAutospacing="0" w:after="345" w:afterAutospacing="0" w:line="480" w:lineRule="auto"/>
        <w:jc w:val="both"/>
        <w:textAlignment w:val="baseline"/>
        <w:rPr>
          <w:rFonts w:ascii="Bookman Old Style" w:hAnsi="Bookman Old Style"/>
        </w:rPr>
      </w:pPr>
      <w:r w:rsidRPr="00DA3747">
        <w:rPr>
          <w:rFonts w:ascii="Bookman Old Style" w:hAnsi="Bookman Old Style"/>
        </w:rPr>
        <w:t>Hence, every state in India has enacted the Shops and Establishments Act.  This Act is executed in order to:</w:t>
      </w:r>
    </w:p>
    <w:p w14:paraId="52E8B530" w14:textId="77777777" w:rsidR="00274263" w:rsidRPr="00DA3747" w:rsidRDefault="00274263" w:rsidP="00274263">
      <w:pPr>
        <w:numPr>
          <w:ilvl w:val="0"/>
          <w:numId w:val="2"/>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regulate the conditions of work,</w:t>
      </w:r>
    </w:p>
    <w:p w14:paraId="447BC41C" w14:textId="77777777" w:rsidR="00274263" w:rsidRPr="00DA3747" w:rsidRDefault="00274263" w:rsidP="00274263">
      <w:pPr>
        <w:numPr>
          <w:ilvl w:val="0"/>
          <w:numId w:val="2"/>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provide for statutory obligations of the employers and</w:t>
      </w:r>
    </w:p>
    <w:p w14:paraId="5B1F3F8F" w14:textId="77777777" w:rsidR="00274263" w:rsidRPr="00DA3747" w:rsidRDefault="00274263" w:rsidP="00274263">
      <w:pPr>
        <w:numPr>
          <w:ilvl w:val="0"/>
          <w:numId w:val="2"/>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administer the rights of employees in the unorganized sector and other establishments in their jurisdiction.</w:t>
      </w:r>
    </w:p>
    <w:p w14:paraId="58D64589" w14:textId="77777777" w:rsidR="00274263" w:rsidRPr="00DA3747" w:rsidRDefault="00274263" w:rsidP="00274263">
      <w:pPr>
        <w:pStyle w:val="NormalWeb"/>
        <w:shd w:val="clear" w:color="auto" w:fill="FFFFFF"/>
        <w:spacing w:before="0" w:beforeAutospacing="0" w:after="345" w:afterAutospacing="0" w:line="480" w:lineRule="auto"/>
        <w:jc w:val="both"/>
        <w:textAlignment w:val="baseline"/>
        <w:rPr>
          <w:rFonts w:ascii="Bookman Old Style" w:hAnsi="Bookman Old Style"/>
        </w:rPr>
      </w:pPr>
      <w:r w:rsidRPr="00DA3747">
        <w:rPr>
          <w:rFonts w:ascii="Bookman Old Style" w:hAnsi="Bookman Old Style"/>
        </w:rPr>
        <w:t>The rules under this act vary as per the states. You must consult the Shops and Establishments Act with the Administrative Office/Municipal Corporation in your city.</w:t>
      </w:r>
    </w:p>
    <w:p w14:paraId="2F368AE3" w14:textId="537C578B" w:rsidR="00274263" w:rsidRPr="00DA3747" w:rsidRDefault="00274263" w:rsidP="00274263">
      <w:pPr>
        <w:pStyle w:val="NormalWeb"/>
        <w:shd w:val="clear" w:color="auto" w:fill="FFFFFF"/>
        <w:spacing w:before="0" w:beforeAutospacing="0" w:after="345" w:afterAutospacing="0" w:line="480" w:lineRule="auto"/>
        <w:jc w:val="both"/>
        <w:textAlignment w:val="baseline"/>
        <w:rPr>
          <w:rFonts w:ascii="Bookman Old Style" w:hAnsi="Bookman Old Style"/>
        </w:rPr>
      </w:pPr>
      <w:r w:rsidRPr="00DA3747">
        <w:rPr>
          <w:rFonts w:ascii="Bookman Old Style" w:hAnsi="Bookman Old Style"/>
        </w:rPr>
        <w:t xml:space="preserve">Moreover, you need to fully adhere to the legal requirements to ensure continuity as well as </w:t>
      </w:r>
      <w:r w:rsidR="00B301F7">
        <w:rPr>
          <w:rFonts w:ascii="Bookman Old Style" w:hAnsi="Bookman Old Style"/>
        </w:rPr>
        <w:t xml:space="preserve">the </w:t>
      </w:r>
      <w:r w:rsidRPr="00DA3747">
        <w:rPr>
          <w:rFonts w:ascii="Bookman Old Style" w:hAnsi="Bookman Old Style"/>
        </w:rPr>
        <w:t>smooth running of your business.</w:t>
      </w:r>
    </w:p>
    <w:p w14:paraId="5A7AF271" w14:textId="643756F8" w:rsidR="00274263" w:rsidRPr="00DA3747" w:rsidRDefault="00274263" w:rsidP="00274263">
      <w:pPr>
        <w:pStyle w:val="NormalWeb"/>
        <w:shd w:val="clear" w:color="auto" w:fill="FFFFFF"/>
        <w:spacing w:before="0" w:beforeAutospacing="0" w:after="345" w:afterAutospacing="0" w:line="480" w:lineRule="auto"/>
        <w:jc w:val="both"/>
        <w:textAlignment w:val="baseline"/>
        <w:rPr>
          <w:rFonts w:ascii="Bookman Old Style" w:hAnsi="Bookman Old Style"/>
        </w:rPr>
      </w:pPr>
      <w:r w:rsidRPr="00DA3747">
        <w:rPr>
          <w:rFonts w:ascii="Bookman Old Style" w:hAnsi="Bookman Old Style"/>
        </w:rPr>
        <w:t>Thus, the Shops and Establishments Act includes amendments and laws relating to:</w:t>
      </w:r>
    </w:p>
    <w:p w14:paraId="39B3B9EF" w14:textId="77777777" w:rsidR="00274263" w:rsidRPr="00DA3747" w:rsidRDefault="00274263" w:rsidP="00274263">
      <w:pPr>
        <w:numPr>
          <w:ilvl w:val="0"/>
          <w:numId w:val="3"/>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the regulation of working hours,</w:t>
      </w:r>
    </w:p>
    <w:p w14:paraId="3EF0DA58" w14:textId="77777777" w:rsidR="00274263" w:rsidRPr="00DA3747" w:rsidRDefault="00274263" w:rsidP="00274263">
      <w:pPr>
        <w:numPr>
          <w:ilvl w:val="0"/>
          <w:numId w:val="3"/>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lastRenderedPageBreak/>
        <w:t>payment of wages,</w:t>
      </w:r>
    </w:p>
    <w:p w14:paraId="38F5379D" w14:textId="77777777" w:rsidR="00274263" w:rsidRPr="00DA3747" w:rsidRDefault="00274263" w:rsidP="00274263">
      <w:pPr>
        <w:numPr>
          <w:ilvl w:val="0"/>
          <w:numId w:val="3"/>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leave or holiday</w:t>
      </w:r>
    </w:p>
    <w:p w14:paraId="32634D1D" w14:textId="77777777" w:rsidR="00274263" w:rsidRPr="00DA3747" w:rsidRDefault="00274263" w:rsidP="00274263">
      <w:pPr>
        <w:numPr>
          <w:ilvl w:val="0"/>
          <w:numId w:val="3"/>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the terms of services and</w:t>
      </w:r>
    </w:p>
    <w:p w14:paraId="26922B87" w14:textId="77777777" w:rsidR="00274263" w:rsidRPr="00DA3747" w:rsidRDefault="00274263" w:rsidP="00274263">
      <w:pPr>
        <w:numPr>
          <w:ilvl w:val="0"/>
          <w:numId w:val="3"/>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any other conditions of work for people working in various establishments.</w:t>
      </w:r>
    </w:p>
    <w:p w14:paraId="509C934A" w14:textId="77777777" w:rsidR="00274263" w:rsidRPr="00DA3747" w:rsidRDefault="00274263" w:rsidP="00274263">
      <w:pPr>
        <w:pStyle w:val="NormalWeb"/>
        <w:shd w:val="clear" w:color="auto" w:fill="FFFFFF"/>
        <w:spacing w:before="0" w:beforeAutospacing="0" w:after="345" w:afterAutospacing="0" w:line="480" w:lineRule="auto"/>
        <w:jc w:val="both"/>
        <w:textAlignment w:val="baseline"/>
        <w:rPr>
          <w:rFonts w:ascii="Bookman Old Style" w:hAnsi="Bookman Old Style"/>
        </w:rPr>
      </w:pPr>
      <w:r w:rsidRPr="00DA3747">
        <w:rPr>
          <w:rFonts w:ascii="Bookman Old Style" w:hAnsi="Bookman Old Style"/>
        </w:rPr>
        <w:t>These rules apply to people employed in:</w:t>
      </w:r>
    </w:p>
    <w:p w14:paraId="21CB4F08" w14:textId="77777777" w:rsidR="00274263" w:rsidRPr="00DA3747" w:rsidRDefault="00274263" w:rsidP="00274263">
      <w:pPr>
        <w:numPr>
          <w:ilvl w:val="0"/>
          <w:numId w:val="4"/>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shops</w:t>
      </w:r>
    </w:p>
    <w:p w14:paraId="0FA3B4E2" w14:textId="77777777" w:rsidR="00274263" w:rsidRPr="00DA3747" w:rsidRDefault="00274263" w:rsidP="00274263">
      <w:pPr>
        <w:numPr>
          <w:ilvl w:val="0"/>
          <w:numId w:val="4"/>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commercial establishments</w:t>
      </w:r>
    </w:p>
    <w:p w14:paraId="165F06D0" w14:textId="77777777" w:rsidR="00274263" w:rsidRPr="00DA3747" w:rsidRDefault="00274263" w:rsidP="00274263">
      <w:pPr>
        <w:numPr>
          <w:ilvl w:val="0"/>
          <w:numId w:val="4"/>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establishments for public entertainment or amusement and</w:t>
      </w:r>
    </w:p>
    <w:p w14:paraId="569522B1" w14:textId="77777777" w:rsidR="00274263" w:rsidRPr="00DA3747" w:rsidRDefault="00274263" w:rsidP="00274263">
      <w:pPr>
        <w:numPr>
          <w:ilvl w:val="0"/>
          <w:numId w:val="4"/>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other establishments.</w:t>
      </w:r>
    </w:p>
    <w:p w14:paraId="3260C4EE" w14:textId="77777777" w:rsidR="00274263" w:rsidRPr="00DA3747" w:rsidRDefault="00274263" w:rsidP="00274263">
      <w:pPr>
        <w:pStyle w:val="Heading2"/>
        <w:shd w:val="clear" w:color="auto" w:fill="FFFFFF"/>
        <w:spacing w:before="0" w:after="165" w:line="480" w:lineRule="auto"/>
        <w:jc w:val="both"/>
        <w:textAlignment w:val="baseline"/>
        <w:rPr>
          <w:rFonts w:ascii="Bookman Old Style" w:hAnsi="Bookman Old Style"/>
          <w:color w:val="auto"/>
          <w:sz w:val="24"/>
          <w:szCs w:val="24"/>
        </w:rPr>
      </w:pPr>
      <w:r w:rsidRPr="00DA3747">
        <w:rPr>
          <w:rFonts w:ascii="Bookman Old Style" w:hAnsi="Bookman Old Style"/>
          <w:b/>
          <w:bCs/>
          <w:color w:val="auto"/>
          <w:sz w:val="24"/>
          <w:szCs w:val="24"/>
        </w:rPr>
        <w:t>What is an Establishment?</w:t>
      </w:r>
    </w:p>
    <w:p w14:paraId="456FB621" w14:textId="390BF2A0" w:rsidR="00274263" w:rsidRPr="00DA3747" w:rsidRDefault="00274263" w:rsidP="00274263">
      <w:pPr>
        <w:pStyle w:val="NormalWeb"/>
        <w:shd w:val="clear" w:color="auto" w:fill="FFFFFF"/>
        <w:spacing w:before="0" w:beforeAutospacing="0" w:after="345" w:afterAutospacing="0" w:line="480" w:lineRule="auto"/>
        <w:jc w:val="both"/>
        <w:textAlignment w:val="baseline"/>
        <w:rPr>
          <w:rFonts w:ascii="Bookman Old Style" w:hAnsi="Bookman Old Style"/>
        </w:rPr>
      </w:pPr>
      <w:r w:rsidRPr="00DA3747">
        <w:rPr>
          <w:rFonts w:ascii="Bookman Old Style" w:hAnsi="Bookman Old Style"/>
        </w:rPr>
        <w:t>According to the Shops and Establishments Act, the term establishment means a shop or a commercial establishment.</w:t>
      </w:r>
    </w:p>
    <w:p w14:paraId="69AAD765" w14:textId="68168CFA" w:rsidR="00274263" w:rsidRPr="00DA3747" w:rsidRDefault="00274263" w:rsidP="00274263">
      <w:pPr>
        <w:pStyle w:val="NormalWeb"/>
        <w:shd w:val="clear" w:color="auto" w:fill="FFFFFF"/>
        <w:spacing w:before="0" w:beforeAutospacing="0" w:after="345" w:afterAutospacing="0" w:line="480" w:lineRule="auto"/>
        <w:jc w:val="both"/>
        <w:textAlignment w:val="baseline"/>
        <w:rPr>
          <w:rFonts w:ascii="Bookman Old Style" w:hAnsi="Bookman Old Style"/>
        </w:rPr>
      </w:pPr>
      <w:r w:rsidRPr="00DA3747">
        <w:rPr>
          <w:rFonts w:ascii="Bookman Old Style" w:hAnsi="Bookman Old Style"/>
        </w:rPr>
        <w:t xml:space="preserve">These establishments include commercial spaces, residential hotels, restaurants, </w:t>
      </w:r>
      <w:r w:rsidR="00ED588C" w:rsidRPr="00DA3747">
        <w:rPr>
          <w:rFonts w:ascii="Bookman Old Style" w:hAnsi="Bookman Old Style"/>
        </w:rPr>
        <w:t>theatres</w:t>
      </w:r>
      <w:r w:rsidRPr="00DA3747">
        <w:rPr>
          <w:rFonts w:ascii="Bookman Old Style" w:hAnsi="Bookman Old Style"/>
        </w:rPr>
        <w:t xml:space="preserve"> or other places of public amusement or entertainment. In addition to this, the state government also declares establishments for the purpose of this Act.</w:t>
      </w:r>
    </w:p>
    <w:p w14:paraId="5A161B80" w14:textId="3A106261" w:rsidR="00274263" w:rsidRPr="00DA3747" w:rsidRDefault="00274263" w:rsidP="00274263">
      <w:pPr>
        <w:pStyle w:val="NormalWeb"/>
        <w:shd w:val="clear" w:color="auto" w:fill="FFFFFF"/>
        <w:spacing w:before="0" w:beforeAutospacing="0" w:after="0" w:afterAutospacing="0" w:line="480" w:lineRule="auto"/>
        <w:jc w:val="both"/>
        <w:textAlignment w:val="baseline"/>
        <w:rPr>
          <w:rFonts w:ascii="Bookman Old Style" w:hAnsi="Bookman Old Style"/>
        </w:rPr>
      </w:pPr>
      <w:r w:rsidRPr="00DA3747">
        <w:rPr>
          <w:rFonts w:ascii="Bookman Old Style" w:hAnsi="Bookman Old Style"/>
        </w:rPr>
        <w:t xml:space="preserve">Such establishments are also covered under this Act.  Furthermore, the concerned state government declares such establishments through </w:t>
      </w:r>
      <w:r w:rsidR="00B301F7">
        <w:rPr>
          <w:rFonts w:ascii="Bookman Old Style" w:hAnsi="Bookman Old Style"/>
        </w:rPr>
        <w:t xml:space="preserve">a </w:t>
      </w:r>
      <w:r w:rsidRPr="00DA3747">
        <w:rPr>
          <w:rFonts w:ascii="Bookman Old Style" w:hAnsi="Bookman Old Style"/>
        </w:rPr>
        <w:t>notification in the Official Gazette.</w:t>
      </w:r>
    </w:p>
    <w:p w14:paraId="1D29E73A" w14:textId="77777777" w:rsidR="00274263" w:rsidRPr="00DA3747" w:rsidRDefault="00274263" w:rsidP="00274263">
      <w:pPr>
        <w:pStyle w:val="Heading2"/>
        <w:shd w:val="clear" w:color="auto" w:fill="FFFFFF"/>
        <w:spacing w:before="0" w:after="165" w:line="480" w:lineRule="auto"/>
        <w:jc w:val="both"/>
        <w:textAlignment w:val="baseline"/>
        <w:rPr>
          <w:rFonts w:ascii="Bookman Old Style" w:hAnsi="Bookman Old Style"/>
          <w:color w:val="auto"/>
          <w:sz w:val="24"/>
          <w:szCs w:val="24"/>
        </w:rPr>
      </w:pPr>
      <w:r w:rsidRPr="00DA3747">
        <w:rPr>
          <w:rFonts w:ascii="Bookman Old Style" w:hAnsi="Bookman Old Style"/>
          <w:b/>
          <w:bCs/>
          <w:color w:val="auto"/>
          <w:sz w:val="24"/>
          <w:szCs w:val="24"/>
        </w:rPr>
        <w:lastRenderedPageBreak/>
        <w:t>What is a Commercial Establishment?</w:t>
      </w:r>
    </w:p>
    <w:p w14:paraId="6B985ADC" w14:textId="4EAFDF2F" w:rsidR="00274263" w:rsidRPr="00DA3747" w:rsidRDefault="00274263" w:rsidP="00274263">
      <w:pPr>
        <w:pStyle w:val="NormalWeb"/>
        <w:shd w:val="clear" w:color="auto" w:fill="FFFFFF"/>
        <w:spacing w:before="0" w:beforeAutospacing="0" w:after="345" w:afterAutospacing="0" w:line="480" w:lineRule="auto"/>
        <w:jc w:val="both"/>
        <w:textAlignment w:val="baseline"/>
        <w:rPr>
          <w:rFonts w:ascii="Bookman Old Style" w:hAnsi="Bookman Old Style"/>
        </w:rPr>
      </w:pPr>
      <w:r w:rsidRPr="00DA3747">
        <w:rPr>
          <w:rFonts w:ascii="Bookman Old Style" w:hAnsi="Bookman Old Style"/>
        </w:rPr>
        <w:t>According to the act, a commercial establishment means a premise where any trade, business, profession or any work</w:t>
      </w:r>
      <w:r w:rsidR="00B301F7">
        <w:rPr>
          <w:rFonts w:ascii="Bookman Old Style" w:hAnsi="Bookman Old Style"/>
        </w:rPr>
        <w:t>-</w:t>
      </w:r>
      <w:r w:rsidRPr="00DA3747">
        <w:rPr>
          <w:rFonts w:ascii="Bookman Old Style" w:hAnsi="Bookman Old Style"/>
        </w:rPr>
        <w:t>related with it is undertaken. Accordingly, a commercial Establishment could include:</w:t>
      </w:r>
    </w:p>
    <w:p w14:paraId="4EE28C01" w14:textId="77777777" w:rsidR="00274263" w:rsidRPr="00DA3747" w:rsidRDefault="00274263" w:rsidP="00274263">
      <w:pPr>
        <w:numPr>
          <w:ilvl w:val="0"/>
          <w:numId w:val="5"/>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a society registered under the Societies Registration Act, 1860</w:t>
      </w:r>
    </w:p>
    <w:p w14:paraId="6421D35C" w14:textId="4C11E511" w:rsidR="00274263" w:rsidRPr="00DA3747" w:rsidRDefault="00274263" w:rsidP="00274263">
      <w:pPr>
        <w:numPr>
          <w:ilvl w:val="0"/>
          <w:numId w:val="5"/>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 xml:space="preserve">registered or unregistered charitable or </w:t>
      </w:r>
      <w:r w:rsidR="00B301F7">
        <w:rPr>
          <w:rFonts w:ascii="Bookman Old Style" w:hAnsi="Bookman Old Style"/>
          <w:sz w:val="24"/>
          <w:szCs w:val="24"/>
        </w:rPr>
        <w:t>an</w:t>
      </w:r>
      <w:r w:rsidRPr="00DA3747">
        <w:rPr>
          <w:rFonts w:ascii="Bookman Old Style" w:hAnsi="Bookman Old Style"/>
          <w:sz w:val="24"/>
          <w:szCs w:val="24"/>
        </w:rPr>
        <w:t>other trust</w:t>
      </w:r>
    </w:p>
    <w:p w14:paraId="00B657D4" w14:textId="77777777" w:rsidR="00274263" w:rsidRPr="00DA3747" w:rsidRDefault="00274263" w:rsidP="00274263">
      <w:pPr>
        <w:numPr>
          <w:ilvl w:val="0"/>
          <w:numId w:val="5"/>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journalistic and printing establishments</w:t>
      </w:r>
    </w:p>
    <w:p w14:paraId="6E54069A" w14:textId="2B7C987F" w:rsidR="00274263" w:rsidRPr="00DA3747" w:rsidRDefault="00274263" w:rsidP="00274263">
      <w:pPr>
        <w:numPr>
          <w:ilvl w:val="0"/>
          <w:numId w:val="5"/>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contractors and auditors’ establishments</w:t>
      </w:r>
    </w:p>
    <w:p w14:paraId="288E30B1" w14:textId="77777777" w:rsidR="00274263" w:rsidRPr="00DA3747" w:rsidRDefault="00274263" w:rsidP="00274263">
      <w:pPr>
        <w:numPr>
          <w:ilvl w:val="0"/>
          <w:numId w:val="5"/>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quarries and mines not governed by the Mines Act, 1952</w:t>
      </w:r>
    </w:p>
    <w:p w14:paraId="71EEC725" w14:textId="77777777" w:rsidR="00274263" w:rsidRPr="00DA3747" w:rsidRDefault="00274263" w:rsidP="00274263">
      <w:pPr>
        <w:numPr>
          <w:ilvl w:val="0"/>
          <w:numId w:val="5"/>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educational or other institutes run for private gain</w:t>
      </w:r>
    </w:p>
    <w:p w14:paraId="705AD644" w14:textId="3AB6D7CD" w:rsidR="00274263" w:rsidRPr="00DA3747" w:rsidRDefault="00274263" w:rsidP="00274263">
      <w:pPr>
        <w:numPr>
          <w:ilvl w:val="0"/>
          <w:numId w:val="5"/>
        </w:numPr>
        <w:shd w:val="clear" w:color="auto" w:fill="FFFFFF"/>
        <w:spacing w:after="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any premises where the business of banking, insurance, stocks and shares, brokerage or produce exchange is undertaken. This does not include a factory registered under the factories act, 1948</w:t>
      </w:r>
      <w:r w:rsidRPr="00DA3747">
        <w:rPr>
          <w:rFonts w:ascii="Bookman Old Style" w:hAnsi="Bookman Old Style"/>
          <w:sz w:val="24"/>
          <w:szCs w:val="24"/>
        </w:rPr>
        <w:br/>
        <w:t>theatres and cinemas.</w:t>
      </w:r>
    </w:p>
    <w:p w14:paraId="67DAEA68" w14:textId="77777777" w:rsidR="00274263" w:rsidRPr="00DA3747" w:rsidRDefault="00274263" w:rsidP="00274263">
      <w:pPr>
        <w:numPr>
          <w:ilvl w:val="0"/>
          <w:numId w:val="5"/>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restaurants and eating houses</w:t>
      </w:r>
    </w:p>
    <w:p w14:paraId="545F93C9" w14:textId="77777777" w:rsidR="00274263" w:rsidRPr="00DA3747" w:rsidRDefault="00274263" w:rsidP="00274263">
      <w:pPr>
        <w:numPr>
          <w:ilvl w:val="0"/>
          <w:numId w:val="5"/>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residential hotels, clubs</w:t>
      </w:r>
    </w:p>
    <w:p w14:paraId="71B57775" w14:textId="77777777" w:rsidR="00274263" w:rsidRPr="00DA3747" w:rsidRDefault="00274263" w:rsidP="00274263">
      <w:pPr>
        <w:numPr>
          <w:ilvl w:val="0"/>
          <w:numId w:val="5"/>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other places of public amusement or entertainment</w:t>
      </w:r>
    </w:p>
    <w:p w14:paraId="59B4C3DB" w14:textId="77777777" w:rsidR="00274263" w:rsidRPr="00DA3747" w:rsidRDefault="00274263" w:rsidP="00274263">
      <w:pPr>
        <w:pStyle w:val="Heading2"/>
        <w:shd w:val="clear" w:color="auto" w:fill="FFFFFF"/>
        <w:spacing w:before="0" w:after="165" w:line="480" w:lineRule="auto"/>
        <w:jc w:val="both"/>
        <w:textAlignment w:val="baseline"/>
        <w:rPr>
          <w:rFonts w:ascii="Bookman Old Style" w:hAnsi="Bookman Old Style"/>
          <w:color w:val="auto"/>
          <w:sz w:val="24"/>
          <w:szCs w:val="24"/>
        </w:rPr>
      </w:pPr>
      <w:r w:rsidRPr="00DA3747">
        <w:rPr>
          <w:rFonts w:ascii="Bookman Old Style" w:hAnsi="Bookman Old Style"/>
          <w:b/>
          <w:bCs/>
          <w:color w:val="auto"/>
          <w:sz w:val="24"/>
          <w:szCs w:val="24"/>
        </w:rPr>
        <w:t>What is a Shop?</w:t>
      </w:r>
    </w:p>
    <w:p w14:paraId="06CA883F" w14:textId="77777777" w:rsidR="00274263" w:rsidRPr="00DA3747" w:rsidRDefault="00274263" w:rsidP="00274263">
      <w:pPr>
        <w:pStyle w:val="NormalWeb"/>
        <w:shd w:val="clear" w:color="auto" w:fill="FFFFFF"/>
        <w:spacing w:before="0" w:beforeAutospacing="0" w:after="345" w:afterAutospacing="0" w:line="480" w:lineRule="auto"/>
        <w:jc w:val="both"/>
        <w:textAlignment w:val="baseline"/>
        <w:rPr>
          <w:rFonts w:ascii="Bookman Old Style" w:hAnsi="Bookman Old Style"/>
        </w:rPr>
      </w:pPr>
      <w:r w:rsidRPr="00DA3747">
        <w:rPr>
          <w:rFonts w:ascii="Bookman Old Style" w:hAnsi="Bookman Old Style"/>
        </w:rPr>
        <w:t>Shop means any premises where:</w:t>
      </w:r>
    </w:p>
    <w:p w14:paraId="22D98AA4" w14:textId="77777777" w:rsidR="00274263" w:rsidRPr="00DA3747" w:rsidRDefault="00274263" w:rsidP="00274263">
      <w:pPr>
        <w:numPr>
          <w:ilvl w:val="0"/>
          <w:numId w:val="6"/>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goods are sold, either by retail, wholesale, or</w:t>
      </w:r>
    </w:p>
    <w:p w14:paraId="0EA8806F" w14:textId="4AA75B2C" w:rsidR="00274263" w:rsidRPr="00DA3747" w:rsidRDefault="00274263" w:rsidP="00274263">
      <w:pPr>
        <w:numPr>
          <w:ilvl w:val="0"/>
          <w:numId w:val="6"/>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lastRenderedPageBreak/>
        <w:t xml:space="preserve">services are rendered to customers. This could include an office a storeroom, </w:t>
      </w:r>
      <w:proofErr w:type="spellStart"/>
      <w:r w:rsidRPr="00DA3747">
        <w:rPr>
          <w:rFonts w:ascii="Bookman Old Style" w:hAnsi="Bookman Old Style"/>
          <w:sz w:val="24"/>
          <w:szCs w:val="24"/>
        </w:rPr>
        <w:t>godown</w:t>
      </w:r>
      <w:proofErr w:type="spellEnd"/>
      <w:r w:rsidRPr="00DA3747">
        <w:rPr>
          <w:rFonts w:ascii="Bookman Old Style" w:hAnsi="Bookman Old Style"/>
          <w:sz w:val="24"/>
          <w:szCs w:val="24"/>
        </w:rPr>
        <w:t xml:space="preserve">, warehouse or </w:t>
      </w:r>
      <w:r w:rsidR="00ED588C" w:rsidRPr="00DA3747">
        <w:rPr>
          <w:rFonts w:ascii="Bookman Old Style" w:hAnsi="Bookman Old Style"/>
          <w:sz w:val="24"/>
          <w:szCs w:val="24"/>
        </w:rPr>
        <w:t>workplace</w:t>
      </w:r>
      <w:r w:rsidRPr="00DA3747">
        <w:rPr>
          <w:rFonts w:ascii="Bookman Old Style" w:hAnsi="Bookman Old Style"/>
          <w:sz w:val="24"/>
          <w:szCs w:val="24"/>
        </w:rPr>
        <w:t>, whether in the same premises or otherwise, used in connection with such trade/ business.</w:t>
      </w:r>
    </w:p>
    <w:p w14:paraId="7153E768" w14:textId="033DADC2" w:rsidR="00274263" w:rsidRPr="00DA3747" w:rsidRDefault="00274263" w:rsidP="00274263">
      <w:pPr>
        <w:pStyle w:val="NormalWeb"/>
        <w:shd w:val="clear" w:color="auto" w:fill="FFFFFF"/>
        <w:spacing w:before="0" w:beforeAutospacing="0" w:after="0" w:afterAutospacing="0" w:line="480" w:lineRule="auto"/>
        <w:jc w:val="both"/>
        <w:textAlignment w:val="baseline"/>
        <w:rPr>
          <w:rFonts w:ascii="Bookman Old Style" w:hAnsi="Bookman Old Style"/>
        </w:rPr>
      </w:pPr>
      <w:r w:rsidRPr="00DA3747">
        <w:rPr>
          <w:rFonts w:ascii="Bookman Old Style" w:hAnsi="Bookman Old Style"/>
        </w:rPr>
        <w:t>A shop</w:t>
      </w:r>
      <w:r w:rsidR="00B301F7">
        <w:rPr>
          <w:rFonts w:ascii="Bookman Old Style" w:hAnsi="Bookman Old Style"/>
        </w:rPr>
        <w:t>, however,</w:t>
      </w:r>
      <w:r w:rsidRPr="00DA3747">
        <w:rPr>
          <w:rFonts w:ascii="Bookman Old Style" w:hAnsi="Bookman Old Style"/>
        </w:rPr>
        <w:t xml:space="preserve"> does not include a factory or a commercial establishment.</w:t>
      </w:r>
    </w:p>
    <w:p w14:paraId="3AE16CC1" w14:textId="7263D667" w:rsidR="00274263" w:rsidRPr="00DA3747" w:rsidRDefault="00274263" w:rsidP="00274263">
      <w:pPr>
        <w:pStyle w:val="Heading2"/>
        <w:shd w:val="clear" w:color="auto" w:fill="FFFFFF"/>
        <w:spacing w:before="0" w:after="165" w:line="480" w:lineRule="auto"/>
        <w:jc w:val="both"/>
        <w:textAlignment w:val="baseline"/>
        <w:rPr>
          <w:rFonts w:ascii="Bookman Old Style" w:hAnsi="Bookman Old Style"/>
          <w:color w:val="auto"/>
          <w:sz w:val="24"/>
          <w:szCs w:val="24"/>
        </w:rPr>
      </w:pPr>
      <w:r w:rsidRPr="00DA3747">
        <w:rPr>
          <w:rFonts w:ascii="Bookman Old Style" w:hAnsi="Bookman Old Style"/>
          <w:b/>
          <w:bCs/>
          <w:color w:val="auto"/>
          <w:sz w:val="24"/>
          <w:szCs w:val="24"/>
        </w:rPr>
        <w:t>Regulations Under the Act</w:t>
      </w:r>
    </w:p>
    <w:p w14:paraId="7515F835" w14:textId="77777777" w:rsidR="00274263" w:rsidRPr="00DA3747" w:rsidRDefault="00274263" w:rsidP="00274263">
      <w:pPr>
        <w:pStyle w:val="NormalWeb"/>
        <w:shd w:val="clear" w:color="auto" w:fill="FFFFFF"/>
        <w:spacing w:before="0" w:beforeAutospacing="0" w:after="345" w:afterAutospacing="0" w:line="480" w:lineRule="auto"/>
        <w:jc w:val="both"/>
        <w:textAlignment w:val="baseline"/>
        <w:rPr>
          <w:rFonts w:ascii="Bookman Old Style" w:hAnsi="Bookman Old Style"/>
        </w:rPr>
      </w:pPr>
      <w:r w:rsidRPr="00DA3747">
        <w:rPr>
          <w:rFonts w:ascii="Bookman Old Style" w:hAnsi="Bookman Old Style"/>
        </w:rPr>
        <w:t>The Shop and Establishments act lays down the rules with regards to:</w:t>
      </w:r>
    </w:p>
    <w:p w14:paraId="66E0101F" w14:textId="77777777" w:rsidR="00274263" w:rsidRPr="00DA3747" w:rsidRDefault="00274263" w:rsidP="00274263">
      <w:pPr>
        <w:numPr>
          <w:ilvl w:val="0"/>
          <w:numId w:val="7"/>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working hours per day and week.</w:t>
      </w:r>
    </w:p>
    <w:p w14:paraId="3CD773AB" w14:textId="77777777" w:rsidR="00274263" w:rsidRPr="00DA3747" w:rsidRDefault="00274263" w:rsidP="00274263">
      <w:pPr>
        <w:numPr>
          <w:ilvl w:val="0"/>
          <w:numId w:val="7"/>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guidelines for spread-over, rest interval, opening and closing hours, closed days, national and religious holidays, overtime work</w:t>
      </w:r>
    </w:p>
    <w:p w14:paraId="307D2B02" w14:textId="77777777" w:rsidR="00274263" w:rsidRPr="00DA3747" w:rsidRDefault="00274263" w:rsidP="00274263">
      <w:pPr>
        <w:numPr>
          <w:ilvl w:val="0"/>
          <w:numId w:val="7"/>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employment of children, young persons and women</w:t>
      </w:r>
    </w:p>
    <w:p w14:paraId="4CE7B4EE" w14:textId="77777777" w:rsidR="00274263" w:rsidRPr="00DA3747" w:rsidRDefault="00274263" w:rsidP="00274263">
      <w:pPr>
        <w:numPr>
          <w:ilvl w:val="0"/>
          <w:numId w:val="7"/>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annual leave, maternity leave, sickness and casual leave, etc.</w:t>
      </w:r>
    </w:p>
    <w:p w14:paraId="7014FA0E" w14:textId="77777777" w:rsidR="00274263" w:rsidRPr="00DA3747" w:rsidRDefault="00274263" w:rsidP="00274263">
      <w:pPr>
        <w:numPr>
          <w:ilvl w:val="0"/>
          <w:numId w:val="7"/>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employment and termination of service</w:t>
      </w:r>
    </w:p>
    <w:p w14:paraId="6FC9E4FE" w14:textId="77777777" w:rsidR="00274263" w:rsidRPr="00DA3747" w:rsidRDefault="00274263" w:rsidP="00274263">
      <w:pPr>
        <w:numPr>
          <w:ilvl w:val="0"/>
          <w:numId w:val="7"/>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maintenance of registers and records and display of notices</w:t>
      </w:r>
    </w:p>
    <w:p w14:paraId="2F62D27F" w14:textId="77777777" w:rsidR="00274263" w:rsidRPr="00DA3747" w:rsidRDefault="00274263" w:rsidP="00274263">
      <w:pPr>
        <w:numPr>
          <w:ilvl w:val="0"/>
          <w:numId w:val="7"/>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obligations of employers as well as employees</w:t>
      </w:r>
    </w:p>
    <w:p w14:paraId="7D320D1A" w14:textId="59FE1968" w:rsidR="00274263" w:rsidRPr="00DA3747" w:rsidRDefault="00274263" w:rsidP="00274263">
      <w:pPr>
        <w:pStyle w:val="Heading2"/>
        <w:shd w:val="clear" w:color="auto" w:fill="FFFFFF"/>
        <w:spacing w:before="0" w:after="165" w:line="480" w:lineRule="auto"/>
        <w:jc w:val="both"/>
        <w:textAlignment w:val="baseline"/>
        <w:rPr>
          <w:rFonts w:ascii="Bookman Old Style" w:hAnsi="Bookman Old Style"/>
          <w:color w:val="auto"/>
          <w:sz w:val="24"/>
          <w:szCs w:val="24"/>
        </w:rPr>
      </w:pPr>
      <w:r w:rsidRPr="00DA3747">
        <w:rPr>
          <w:rFonts w:ascii="Bookman Old Style" w:hAnsi="Bookman Old Style"/>
          <w:b/>
          <w:bCs/>
          <w:color w:val="auto"/>
          <w:sz w:val="24"/>
          <w:szCs w:val="24"/>
        </w:rPr>
        <w:t>Regulations Under the Act</w:t>
      </w:r>
    </w:p>
    <w:p w14:paraId="042D9CC7" w14:textId="77777777" w:rsidR="00274263" w:rsidRPr="00DA3747" w:rsidRDefault="00274263" w:rsidP="00274263">
      <w:pPr>
        <w:pStyle w:val="NormalWeb"/>
        <w:shd w:val="clear" w:color="auto" w:fill="FFFFFF"/>
        <w:spacing w:before="0" w:beforeAutospacing="0" w:after="345" w:afterAutospacing="0" w:line="480" w:lineRule="auto"/>
        <w:jc w:val="both"/>
        <w:textAlignment w:val="baseline"/>
        <w:rPr>
          <w:rFonts w:ascii="Bookman Old Style" w:hAnsi="Bookman Old Style"/>
        </w:rPr>
      </w:pPr>
      <w:r w:rsidRPr="00DA3747">
        <w:rPr>
          <w:rFonts w:ascii="Bookman Old Style" w:hAnsi="Bookman Old Style"/>
        </w:rPr>
        <w:t>The Shop and Establishments act lays down the rules with regards to:</w:t>
      </w:r>
    </w:p>
    <w:p w14:paraId="64E43B5C" w14:textId="77777777" w:rsidR="00274263" w:rsidRPr="00DA3747" w:rsidRDefault="00274263" w:rsidP="00274263">
      <w:pPr>
        <w:numPr>
          <w:ilvl w:val="0"/>
          <w:numId w:val="8"/>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working hours per day and week.</w:t>
      </w:r>
    </w:p>
    <w:p w14:paraId="22C613B0" w14:textId="77777777" w:rsidR="00274263" w:rsidRPr="00DA3747" w:rsidRDefault="00274263" w:rsidP="00274263">
      <w:pPr>
        <w:numPr>
          <w:ilvl w:val="0"/>
          <w:numId w:val="8"/>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guidelines for spread-over, rest interval, opening and closing hours, closed days, national and religious holidays, overtime work</w:t>
      </w:r>
    </w:p>
    <w:p w14:paraId="23EE038E" w14:textId="703FAB76" w:rsidR="00274263" w:rsidRPr="00DA3747" w:rsidRDefault="00274263" w:rsidP="00274263">
      <w:pPr>
        <w:numPr>
          <w:ilvl w:val="0"/>
          <w:numId w:val="8"/>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employment of children, young persons</w:t>
      </w:r>
      <w:r w:rsidR="00B301F7">
        <w:rPr>
          <w:rFonts w:ascii="Bookman Old Style" w:hAnsi="Bookman Old Style"/>
          <w:sz w:val="24"/>
          <w:szCs w:val="24"/>
        </w:rPr>
        <w:t>,</w:t>
      </w:r>
      <w:r w:rsidRPr="00DA3747">
        <w:rPr>
          <w:rFonts w:ascii="Bookman Old Style" w:hAnsi="Bookman Old Style"/>
          <w:sz w:val="24"/>
          <w:szCs w:val="24"/>
        </w:rPr>
        <w:t xml:space="preserve"> and women</w:t>
      </w:r>
    </w:p>
    <w:p w14:paraId="7D0B3666" w14:textId="55A1D2B7" w:rsidR="00274263" w:rsidRPr="00DA3747" w:rsidRDefault="00274263" w:rsidP="00274263">
      <w:pPr>
        <w:numPr>
          <w:ilvl w:val="0"/>
          <w:numId w:val="8"/>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lastRenderedPageBreak/>
        <w:t>annual leave, maternity leave, sickness</w:t>
      </w:r>
      <w:r w:rsidR="00B301F7">
        <w:rPr>
          <w:rFonts w:ascii="Bookman Old Style" w:hAnsi="Bookman Old Style"/>
          <w:sz w:val="24"/>
          <w:szCs w:val="24"/>
        </w:rPr>
        <w:t>,</w:t>
      </w:r>
      <w:bookmarkStart w:id="0" w:name="_GoBack"/>
      <w:bookmarkEnd w:id="0"/>
      <w:r w:rsidRPr="00DA3747">
        <w:rPr>
          <w:rFonts w:ascii="Bookman Old Style" w:hAnsi="Bookman Old Style"/>
          <w:sz w:val="24"/>
          <w:szCs w:val="24"/>
        </w:rPr>
        <w:t xml:space="preserve"> and casual leave, etc.</w:t>
      </w:r>
    </w:p>
    <w:p w14:paraId="3232E2C3" w14:textId="77777777" w:rsidR="00274263" w:rsidRPr="00DA3747" w:rsidRDefault="00274263" w:rsidP="00274263">
      <w:pPr>
        <w:numPr>
          <w:ilvl w:val="0"/>
          <w:numId w:val="8"/>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employment and termination of service</w:t>
      </w:r>
    </w:p>
    <w:p w14:paraId="6532287B" w14:textId="77777777" w:rsidR="00274263" w:rsidRPr="00DA3747" w:rsidRDefault="00274263" w:rsidP="00274263">
      <w:pPr>
        <w:numPr>
          <w:ilvl w:val="0"/>
          <w:numId w:val="8"/>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maintenance of registers and records and display of notices</w:t>
      </w:r>
    </w:p>
    <w:p w14:paraId="5047E820" w14:textId="77777777" w:rsidR="00274263" w:rsidRPr="00DA3747" w:rsidRDefault="00274263" w:rsidP="00274263">
      <w:pPr>
        <w:numPr>
          <w:ilvl w:val="0"/>
          <w:numId w:val="8"/>
        </w:numPr>
        <w:shd w:val="clear" w:color="auto" w:fill="FFFFFF"/>
        <w:spacing w:after="150" w:line="480" w:lineRule="auto"/>
        <w:ind w:left="0"/>
        <w:jc w:val="both"/>
        <w:textAlignment w:val="baseline"/>
        <w:rPr>
          <w:rFonts w:ascii="Bookman Old Style" w:hAnsi="Bookman Old Style"/>
          <w:sz w:val="24"/>
          <w:szCs w:val="24"/>
        </w:rPr>
      </w:pPr>
      <w:r w:rsidRPr="00DA3747">
        <w:rPr>
          <w:rFonts w:ascii="Bookman Old Style" w:hAnsi="Bookman Old Style"/>
          <w:sz w:val="24"/>
          <w:szCs w:val="24"/>
        </w:rPr>
        <w:t>obligations of employers as well as employees</w:t>
      </w:r>
    </w:p>
    <w:p w14:paraId="47014655" w14:textId="77777777" w:rsidR="00274263" w:rsidRPr="00DA3747" w:rsidRDefault="00274263" w:rsidP="00274263">
      <w:pPr>
        <w:shd w:val="clear" w:color="auto" w:fill="FFFFFF"/>
        <w:spacing w:after="150" w:line="480" w:lineRule="auto"/>
        <w:jc w:val="both"/>
        <w:rPr>
          <w:rFonts w:ascii="Bookman Old Style" w:eastAsia="Times New Roman" w:hAnsi="Bookman Old Style" w:cs="Arial"/>
          <w:sz w:val="24"/>
          <w:szCs w:val="24"/>
          <w:lang w:eastAsia="en-IN"/>
        </w:rPr>
      </w:pPr>
    </w:p>
    <w:p w14:paraId="06DAAD2E" w14:textId="77777777" w:rsidR="00571860" w:rsidRPr="00DA3747" w:rsidRDefault="00571860" w:rsidP="00274263">
      <w:pPr>
        <w:spacing w:line="480" w:lineRule="auto"/>
        <w:jc w:val="both"/>
        <w:rPr>
          <w:rFonts w:ascii="Bookman Old Style" w:hAnsi="Bookman Old Style"/>
          <w:sz w:val="24"/>
          <w:szCs w:val="24"/>
        </w:rPr>
      </w:pPr>
    </w:p>
    <w:sectPr w:rsidR="00571860" w:rsidRPr="00DA37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1FC9F" w14:textId="77777777" w:rsidR="005F0911" w:rsidRDefault="005F0911" w:rsidP="00ED588C">
      <w:pPr>
        <w:spacing w:after="0" w:line="240" w:lineRule="auto"/>
      </w:pPr>
      <w:r>
        <w:separator/>
      </w:r>
    </w:p>
  </w:endnote>
  <w:endnote w:type="continuationSeparator" w:id="0">
    <w:p w14:paraId="0CFBB797" w14:textId="77777777" w:rsidR="005F0911" w:rsidRDefault="005F0911" w:rsidP="00ED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BF38A" w14:textId="77777777" w:rsidR="005F0911" w:rsidRDefault="005F0911" w:rsidP="00ED588C">
      <w:pPr>
        <w:spacing w:after="0" w:line="240" w:lineRule="auto"/>
      </w:pPr>
      <w:r>
        <w:separator/>
      </w:r>
    </w:p>
  </w:footnote>
  <w:footnote w:type="continuationSeparator" w:id="0">
    <w:p w14:paraId="6163BCE0" w14:textId="77777777" w:rsidR="005F0911" w:rsidRDefault="005F0911" w:rsidP="00ED5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404"/>
    <w:multiLevelType w:val="multilevel"/>
    <w:tmpl w:val="47B6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35D97"/>
    <w:multiLevelType w:val="multilevel"/>
    <w:tmpl w:val="491A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A77AC"/>
    <w:multiLevelType w:val="multilevel"/>
    <w:tmpl w:val="90A0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E53DB"/>
    <w:multiLevelType w:val="multilevel"/>
    <w:tmpl w:val="61C2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02ADC"/>
    <w:multiLevelType w:val="multilevel"/>
    <w:tmpl w:val="CDEE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D454D"/>
    <w:multiLevelType w:val="multilevel"/>
    <w:tmpl w:val="CACE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3D66D4"/>
    <w:multiLevelType w:val="multilevel"/>
    <w:tmpl w:val="23BA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2847BC"/>
    <w:multiLevelType w:val="multilevel"/>
    <w:tmpl w:val="7140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7"/>
  </w:num>
  <w:num w:numId="4">
    <w:abstractNumId w:val="4"/>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MbE0NTE0M7CwNLdQ0lEKTi0uzszPAykwrAUAiv04miwAAAA="/>
  </w:docVars>
  <w:rsids>
    <w:rsidRoot w:val="00E24F46"/>
    <w:rsid w:val="00274263"/>
    <w:rsid w:val="00386840"/>
    <w:rsid w:val="003F56A3"/>
    <w:rsid w:val="004742F6"/>
    <w:rsid w:val="00571860"/>
    <w:rsid w:val="005F0911"/>
    <w:rsid w:val="00980881"/>
    <w:rsid w:val="00B301F7"/>
    <w:rsid w:val="00DA3747"/>
    <w:rsid w:val="00DB7491"/>
    <w:rsid w:val="00E1708A"/>
    <w:rsid w:val="00E24F46"/>
    <w:rsid w:val="00ED58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B435"/>
  <w15:chartTrackingRefBased/>
  <w15:docId w15:val="{3F7820AC-67B9-4B21-A71D-13CCA83A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742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7186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1860"/>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57186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571860"/>
    <w:rPr>
      <w:color w:val="0000FF"/>
      <w:u w:val="single"/>
    </w:rPr>
  </w:style>
  <w:style w:type="character" w:customStyle="1" w:styleId="Heading2Char">
    <w:name w:val="Heading 2 Char"/>
    <w:basedOn w:val="DefaultParagraphFont"/>
    <w:link w:val="Heading2"/>
    <w:uiPriority w:val="9"/>
    <w:semiHidden/>
    <w:rsid w:val="0027426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D58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88C"/>
  </w:style>
  <w:style w:type="paragraph" w:styleId="Footer">
    <w:name w:val="footer"/>
    <w:basedOn w:val="Normal"/>
    <w:link w:val="FooterChar"/>
    <w:uiPriority w:val="99"/>
    <w:unhideWhenUsed/>
    <w:rsid w:val="00ED58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68430">
      <w:bodyDiv w:val="1"/>
      <w:marLeft w:val="0"/>
      <w:marRight w:val="0"/>
      <w:marTop w:val="0"/>
      <w:marBottom w:val="0"/>
      <w:divBdr>
        <w:top w:val="none" w:sz="0" w:space="0" w:color="auto"/>
        <w:left w:val="none" w:sz="0" w:space="0" w:color="auto"/>
        <w:bottom w:val="none" w:sz="0" w:space="0" w:color="auto"/>
        <w:right w:val="none" w:sz="0" w:space="0" w:color="auto"/>
      </w:divBdr>
    </w:div>
    <w:div w:id="772210959">
      <w:bodyDiv w:val="1"/>
      <w:marLeft w:val="0"/>
      <w:marRight w:val="0"/>
      <w:marTop w:val="0"/>
      <w:marBottom w:val="0"/>
      <w:divBdr>
        <w:top w:val="none" w:sz="0" w:space="0" w:color="auto"/>
        <w:left w:val="none" w:sz="0" w:space="0" w:color="auto"/>
        <w:bottom w:val="none" w:sz="0" w:space="0" w:color="auto"/>
        <w:right w:val="none" w:sz="0" w:space="0" w:color="auto"/>
      </w:divBdr>
      <w:divsChild>
        <w:div w:id="437919118">
          <w:marLeft w:val="0"/>
          <w:marRight w:val="0"/>
          <w:marTop w:val="0"/>
          <w:marBottom w:val="0"/>
          <w:divBdr>
            <w:top w:val="none" w:sz="0" w:space="0" w:color="auto"/>
            <w:left w:val="none" w:sz="0" w:space="0" w:color="auto"/>
            <w:bottom w:val="none" w:sz="0" w:space="0" w:color="auto"/>
            <w:right w:val="none" w:sz="0" w:space="0" w:color="auto"/>
          </w:divBdr>
          <w:divsChild>
            <w:div w:id="1003508195">
              <w:marLeft w:val="0"/>
              <w:marRight w:val="0"/>
              <w:marTop w:val="0"/>
              <w:marBottom w:val="0"/>
              <w:divBdr>
                <w:top w:val="none" w:sz="0" w:space="0" w:color="auto"/>
                <w:left w:val="none" w:sz="0" w:space="0" w:color="auto"/>
                <w:bottom w:val="none" w:sz="0" w:space="0" w:color="auto"/>
                <w:right w:val="none" w:sz="0" w:space="0" w:color="auto"/>
              </w:divBdr>
              <w:divsChild>
                <w:div w:id="9406504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703749616">
          <w:marLeft w:val="0"/>
          <w:marRight w:val="0"/>
          <w:marTop w:val="0"/>
          <w:marBottom w:val="0"/>
          <w:divBdr>
            <w:top w:val="none" w:sz="0" w:space="0" w:color="auto"/>
            <w:left w:val="none" w:sz="0" w:space="0" w:color="auto"/>
            <w:bottom w:val="none" w:sz="0" w:space="0" w:color="auto"/>
            <w:right w:val="none" w:sz="0" w:space="0" w:color="auto"/>
          </w:divBdr>
          <w:divsChild>
            <w:div w:id="1590583168">
              <w:marLeft w:val="0"/>
              <w:marRight w:val="0"/>
              <w:marTop w:val="0"/>
              <w:marBottom w:val="0"/>
              <w:divBdr>
                <w:top w:val="none" w:sz="0" w:space="0" w:color="auto"/>
                <w:left w:val="none" w:sz="0" w:space="0" w:color="auto"/>
                <w:bottom w:val="none" w:sz="0" w:space="0" w:color="auto"/>
                <w:right w:val="none" w:sz="0" w:space="0" w:color="auto"/>
              </w:divBdr>
              <w:divsChild>
                <w:div w:id="7298127">
                  <w:marLeft w:val="-225"/>
                  <w:marRight w:val="-225"/>
                  <w:marTop w:val="0"/>
                  <w:marBottom w:val="0"/>
                  <w:divBdr>
                    <w:top w:val="none" w:sz="0" w:space="0" w:color="auto"/>
                    <w:left w:val="none" w:sz="0" w:space="0" w:color="auto"/>
                    <w:bottom w:val="none" w:sz="0" w:space="0" w:color="auto"/>
                    <w:right w:val="none" w:sz="0" w:space="0" w:color="auto"/>
                  </w:divBdr>
                  <w:divsChild>
                    <w:div w:id="1677004070">
                      <w:marLeft w:val="0"/>
                      <w:marRight w:val="0"/>
                      <w:marTop w:val="0"/>
                      <w:marBottom w:val="0"/>
                      <w:divBdr>
                        <w:top w:val="none" w:sz="0" w:space="0" w:color="auto"/>
                        <w:left w:val="none" w:sz="0" w:space="0" w:color="auto"/>
                        <w:bottom w:val="none" w:sz="0" w:space="0" w:color="auto"/>
                        <w:right w:val="none" w:sz="0" w:space="0" w:color="auto"/>
                      </w:divBdr>
                      <w:divsChild>
                        <w:div w:id="2309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00072">
      <w:bodyDiv w:val="1"/>
      <w:marLeft w:val="0"/>
      <w:marRight w:val="0"/>
      <w:marTop w:val="0"/>
      <w:marBottom w:val="0"/>
      <w:divBdr>
        <w:top w:val="none" w:sz="0" w:space="0" w:color="auto"/>
        <w:left w:val="none" w:sz="0" w:space="0" w:color="auto"/>
        <w:bottom w:val="none" w:sz="0" w:space="0" w:color="auto"/>
        <w:right w:val="none" w:sz="0" w:space="0" w:color="auto"/>
      </w:divBdr>
      <w:divsChild>
        <w:div w:id="445078124">
          <w:marLeft w:val="0"/>
          <w:marRight w:val="0"/>
          <w:marTop w:val="0"/>
          <w:marBottom w:val="0"/>
          <w:divBdr>
            <w:top w:val="none" w:sz="0" w:space="0" w:color="auto"/>
            <w:left w:val="none" w:sz="0" w:space="0" w:color="auto"/>
            <w:bottom w:val="none" w:sz="0" w:space="0" w:color="auto"/>
            <w:right w:val="none" w:sz="0" w:space="0" w:color="auto"/>
          </w:divBdr>
          <w:divsChild>
            <w:div w:id="236402089">
              <w:marLeft w:val="0"/>
              <w:marRight w:val="0"/>
              <w:marTop w:val="0"/>
              <w:marBottom w:val="825"/>
              <w:divBdr>
                <w:top w:val="none" w:sz="0" w:space="0" w:color="auto"/>
                <w:left w:val="none" w:sz="0" w:space="0" w:color="auto"/>
                <w:bottom w:val="none" w:sz="0" w:space="0" w:color="auto"/>
                <w:right w:val="none" w:sz="0" w:space="0" w:color="auto"/>
              </w:divBdr>
              <w:divsChild>
                <w:div w:id="739867146">
                  <w:marLeft w:val="0"/>
                  <w:marRight w:val="0"/>
                  <w:marTop w:val="0"/>
                  <w:marBottom w:val="0"/>
                  <w:divBdr>
                    <w:top w:val="none" w:sz="0" w:space="0" w:color="auto"/>
                    <w:left w:val="none" w:sz="0" w:space="0" w:color="auto"/>
                    <w:bottom w:val="none" w:sz="0" w:space="0" w:color="auto"/>
                    <w:right w:val="none" w:sz="0" w:space="0" w:color="auto"/>
                  </w:divBdr>
                  <w:divsChild>
                    <w:div w:id="1947730491">
                      <w:marLeft w:val="0"/>
                      <w:marRight w:val="0"/>
                      <w:marTop w:val="0"/>
                      <w:marBottom w:val="0"/>
                      <w:divBdr>
                        <w:top w:val="none" w:sz="0" w:space="0" w:color="auto"/>
                        <w:left w:val="none" w:sz="0" w:space="0" w:color="auto"/>
                        <w:bottom w:val="none" w:sz="0" w:space="0" w:color="auto"/>
                        <w:right w:val="none" w:sz="0" w:space="0" w:color="auto"/>
                      </w:divBdr>
                      <w:divsChild>
                        <w:div w:id="2033342113">
                          <w:marLeft w:val="0"/>
                          <w:marRight w:val="0"/>
                          <w:marTop w:val="0"/>
                          <w:marBottom w:val="0"/>
                          <w:divBdr>
                            <w:top w:val="none" w:sz="0" w:space="0" w:color="auto"/>
                            <w:left w:val="none" w:sz="0" w:space="0" w:color="auto"/>
                            <w:bottom w:val="none" w:sz="0" w:space="0" w:color="auto"/>
                            <w:right w:val="none" w:sz="0" w:space="0" w:color="auto"/>
                          </w:divBdr>
                          <w:divsChild>
                            <w:div w:id="576475270">
                              <w:marLeft w:val="0"/>
                              <w:marRight w:val="0"/>
                              <w:marTop w:val="0"/>
                              <w:marBottom w:val="525"/>
                              <w:divBdr>
                                <w:top w:val="none" w:sz="0" w:space="0" w:color="auto"/>
                                <w:left w:val="none" w:sz="0" w:space="0" w:color="auto"/>
                                <w:bottom w:val="none" w:sz="0" w:space="0" w:color="auto"/>
                                <w:right w:val="none" w:sz="0" w:space="0" w:color="auto"/>
                              </w:divBdr>
                              <w:divsChild>
                                <w:div w:id="2032878214">
                                  <w:marLeft w:val="0"/>
                                  <w:marRight w:val="0"/>
                                  <w:marTop w:val="0"/>
                                  <w:marBottom w:val="0"/>
                                  <w:divBdr>
                                    <w:top w:val="none" w:sz="0" w:space="0" w:color="auto"/>
                                    <w:left w:val="none" w:sz="0" w:space="0" w:color="auto"/>
                                    <w:bottom w:val="none" w:sz="0" w:space="0" w:color="auto"/>
                                    <w:right w:val="none" w:sz="0" w:space="0" w:color="auto"/>
                                  </w:divBdr>
                                </w:div>
                              </w:divsChild>
                            </w:div>
                            <w:div w:id="802893260">
                              <w:marLeft w:val="0"/>
                              <w:marRight w:val="0"/>
                              <w:marTop w:val="0"/>
                              <w:marBottom w:val="525"/>
                              <w:divBdr>
                                <w:top w:val="none" w:sz="0" w:space="0" w:color="auto"/>
                                <w:left w:val="none" w:sz="0" w:space="0" w:color="auto"/>
                                <w:bottom w:val="none" w:sz="0" w:space="0" w:color="auto"/>
                                <w:right w:val="none" w:sz="0" w:space="0" w:color="auto"/>
                              </w:divBdr>
                              <w:divsChild>
                                <w:div w:id="910848022">
                                  <w:marLeft w:val="0"/>
                                  <w:marRight w:val="0"/>
                                  <w:marTop w:val="0"/>
                                  <w:marBottom w:val="0"/>
                                  <w:divBdr>
                                    <w:top w:val="none" w:sz="0" w:space="0" w:color="auto"/>
                                    <w:left w:val="none" w:sz="0" w:space="0" w:color="auto"/>
                                    <w:bottom w:val="none" w:sz="0" w:space="0" w:color="auto"/>
                                    <w:right w:val="none" w:sz="0" w:space="0" w:color="auto"/>
                                  </w:divBdr>
                                </w:div>
                              </w:divsChild>
                            </w:div>
                            <w:div w:id="1185023785">
                              <w:marLeft w:val="0"/>
                              <w:marRight w:val="0"/>
                              <w:marTop w:val="0"/>
                              <w:marBottom w:val="525"/>
                              <w:divBdr>
                                <w:top w:val="none" w:sz="0" w:space="0" w:color="auto"/>
                                <w:left w:val="none" w:sz="0" w:space="0" w:color="auto"/>
                                <w:bottom w:val="none" w:sz="0" w:space="0" w:color="auto"/>
                                <w:right w:val="none" w:sz="0" w:space="0" w:color="auto"/>
                              </w:divBdr>
                              <w:divsChild>
                                <w:div w:id="1937323340">
                                  <w:marLeft w:val="0"/>
                                  <w:marRight w:val="0"/>
                                  <w:marTop w:val="0"/>
                                  <w:marBottom w:val="0"/>
                                  <w:divBdr>
                                    <w:top w:val="none" w:sz="0" w:space="0" w:color="auto"/>
                                    <w:left w:val="none" w:sz="0" w:space="0" w:color="auto"/>
                                    <w:bottom w:val="none" w:sz="0" w:space="0" w:color="auto"/>
                                    <w:right w:val="none" w:sz="0" w:space="0" w:color="auto"/>
                                  </w:divBdr>
                                </w:div>
                              </w:divsChild>
                            </w:div>
                            <w:div w:id="629936819">
                              <w:marLeft w:val="0"/>
                              <w:marRight w:val="0"/>
                              <w:marTop w:val="0"/>
                              <w:marBottom w:val="525"/>
                              <w:divBdr>
                                <w:top w:val="none" w:sz="0" w:space="0" w:color="auto"/>
                                <w:left w:val="none" w:sz="0" w:space="0" w:color="auto"/>
                                <w:bottom w:val="none" w:sz="0" w:space="0" w:color="auto"/>
                                <w:right w:val="none" w:sz="0" w:space="0" w:color="auto"/>
                              </w:divBdr>
                              <w:divsChild>
                                <w:div w:id="919631464">
                                  <w:marLeft w:val="0"/>
                                  <w:marRight w:val="0"/>
                                  <w:marTop w:val="0"/>
                                  <w:marBottom w:val="0"/>
                                  <w:divBdr>
                                    <w:top w:val="none" w:sz="0" w:space="0" w:color="auto"/>
                                    <w:left w:val="none" w:sz="0" w:space="0" w:color="auto"/>
                                    <w:bottom w:val="none" w:sz="0" w:space="0" w:color="auto"/>
                                    <w:right w:val="none" w:sz="0" w:space="0" w:color="auto"/>
                                  </w:divBdr>
                                </w:div>
                              </w:divsChild>
                            </w:div>
                            <w:div w:id="628054611">
                              <w:marLeft w:val="0"/>
                              <w:marRight w:val="0"/>
                              <w:marTop w:val="0"/>
                              <w:marBottom w:val="525"/>
                              <w:divBdr>
                                <w:top w:val="none" w:sz="0" w:space="0" w:color="auto"/>
                                <w:left w:val="none" w:sz="0" w:space="0" w:color="auto"/>
                                <w:bottom w:val="none" w:sz="0" w:space="0" w:color="auto"/>
                                <w:right w:val="none" w:sz="0" w:space="0" w:color="auto"/>
                              </w:divBdr>
                              <w:divsChild>
                                <w:div w:id="1349059385">
                                  <w:marLeft w:val="0"/>
                                  <w:marRight w:val="0"/>
                                  <w:marTop w:val="0"/>
                                  <w:marBottom w:val="0"/>
                                  <w:divBdr>
                                    <w:top w:val="none" w:sz="0" w:space="0" w:color="auto"/>
                                    <w:left w:val="none" w:sz="0" w:space="0" w:color="auto"/>
                                    <w:bottom w:val="none" w:sz="0" w:space="0" w:color="auto"/>
                                    <w:right w:val="none" w:sz="0" w:space="0" w:color="auto"/>
                                  </w:divBdr>
                                </w:div>
                              </w:divsChild>
                            </w:div>
                            <w:div w:id="1146555378">
                              <w:marLeft w:val="0"/>
                              <w:marRight w:val="0"/>
                              <w:marTop w:val="0"/>
                              <w:marBottom w:val="525"/>
                              <w:divBdr>
                                <w:top w:val="none" w:sz="0" w:space="0" w:color="auto"/>
                                <w:left w:val="none" w:sz="0" w:space="0" w:color="auto"/>
                                <w:bottom w:val="none" w:sz="0" w:space="0" w:color="auto"/>
                                <w:right w:val="none" w:sz="0" w:space="0" w:color="auto"/>
                              </w:divBdr>
                              <w:divsChild>
                                <w:div w:id="1463428307">
                                  <w:marLeft w:val="0"/>
                                  <w:marRight w:val="0"/>
                                  <w:marTop w:val="0"/>
                                  <w:marBottom w:val="0"/>
                                  <w:divBdr>
                                    <w:top w:val="none" w:sz="0" w:space="0" w:color="auto"/>
                                    <w:left w:val="none" w:sz="0" w:space="0" w:color="auto"/>
                                    <w:bottom w:val="none" w:sz="0" w:space="0" w:color="auto"/>
                                    <w:right w:val="none" w:sz="0" w:space="0" w:color="auto"/>
                                  </w:divBdr>
                                </w:div>
                              </w:divsChild>
                            </w:div>
                            <w:div w:id="142815491">
                              <w:marLeft w:val="0"/>
                              <w:marRight w:val="0"/>
                              <w:marTop w:val="0"/>
                              <w:marBottom w:val="525"/>
                              <w:divBdr>
                                <w:top w:val="none" w:sz="0" w:space="0" w:color="auto"/>
                                <w:left w:val="none" w:sz="0" w:space="0" w:color="auto"/>
                                <w:bottom w:val="none" w:sz="0" w:space="0" w:color="auto"/>
                                <w:right w:val="none" w:sz="0" w:space="0" w:color="auto"/>
                              </w:divBdr>
                              <w:divsChild>
                                <w:div w:id="965745002">
                                  <w:marLeft w:val="0"/>
                                  <w:marRight w:val="0"/>
                                  <w:marTop w:val="0"/>
                                  <w:marBottom w:val="0"/>
                                  <w:divBdr>
                                    <w:top w:val="none" w:sz="0" w:space="0" w:color="auto"/>
                                    <w:left w:val="none" w:sz="0" w:space="0" w:color="auto"/>
                                    <w:bottom w:val="none" w:sz="0" w:space="0" w:color="auto"/>
                                    <w:right w:val="none" w:sz="0" w:space="0" w:color="auto"/>
                                  </w:divBdr>
                                </w:div>
                              </w:divsChild>
                            </w:div>
                            <w:div w:id="772675342">
                              <w:marLeft w:val="0"/>
                              <w:marRight w:val="0"/>
                              <w:marTop w:val="0"/>
                              <w:marBottom w:val="525"/>
                              <w:divBdr>
                                <w:top w:val="none" w:sz="0" w:space="0" w:color="auto"/>
                                <w:left w:val="none" w:sz="0" w:space="0" w:color="auto"/>
                                <w:bottom w:val="none" w:sz="0" w:space="0" w:color="auto"/>
                                <w:right w:val="none" w:sz="0" w:space="0" w:color="auto"/>
                              </w:divBdr>
                              <w:divsChild>
                                <w:div w:id="1491214493">
                                  <w:marLeft w:val="0"/>
                                  <w:marRight w:val="0"/>
                                  <w:marTop w:val="0"/>
                                  <w:marBottom w:val="0"/>
                                  <w:divBdr>
                                    <w:top w:val="none" w:sz="0" w:space="0" w:color="auto"/>
                                    <w:left w:val="none" w:sz="0" w:space="0" w:color="auto"/>
                                    <w:bottom w:val="none" w:sz="0" w:space="0" w:color="auto"/>
                                    <w:right w:val="none" w:sz="0" w:space="0" w:color="auto"/>
                                  </w:divBdr>
                                </w:div>
                              </w:divsChild>
                            </w:div>
                            <w:div w:id="1337920429">
                              <w:marLeft w:val="0"/>
                              <w:marRight w:val="0"/>
                              <w:marTop w:val="0"/>
                              <w:marBottom w:val="525"/>
                              <w:divBdr>
                                <w:top w:val="none" w:sz="0" w:space="0" w:color="auto"/>
                                <w:left w:val="none" w:sz="0" w:space="0" w:color="auto"/>
                                <w:bottom w:val="none" w:sz="0" w:space="0" w:color="auto"/>
                                <w:right w:val="none" w:sz="0" w:space="0" w:color="auto"/>
                              </w:divBdr>
                              <w:divsChild>
                                <w:div w:id="738550806">
                                  <w:marLeft w:val="0"/>
                                  <w:marRight w:val="0"/>
                                  <w:marTop w:val="0"/>
                                  <w:marBottom w:val="0"/>
                                  <w:divBdr>
                                    <w:top w:val="none" w:sz="0" w:space="0" w:color="auto"/>
                                    <w:left w:val="none" w:sz="0" w:space="0" w:color="auto"/>
                                    <w:bottom w:val="none" w:sz="0" w:space="0" w:color="auto"/>
                                    <w:right w:val="none" w:sz="0" w:space="0" w:color="auto"/>
                                  </w:divBdr>
                                </w:div>
                              </w:divsChild>
                            </w:div>
                            <w:div w:id="544411213">
                              <w:marLeft w:val="0"/>
                              <w:marRight w:val="0"/>
                              <w:marTop w:val="0"/>
                              <w:marBottom w:val="525"/>
                              <w:divBdr>
                                <w:top w:val="none" w:sz="0" w:space="0" w:color="auto"/>
                                <w:left w:val="none" w:sz="0" w:space="0" w:color="auto"/>
                                <w:bottom w:val="none" w:sz="0" w:space="0" w:color="auto"/>
                                <w:right w:val="none" w:sz="0" w:space="0" w:color="auto"/>
                              </w:divBdr>
                              <w:divsChild>
                                <w:div w:id="1926762995">
                                  <w:marLeft w:val="0"/>
                                  <w:marRight w:val="0"/>
                                  <w:marTop w:val="0"/>
                                  <w:marBottom w:val="0"/>
                                  <w:divBdr>
                                    <w:top w:val="none" w:sz="0" w:space="0" w:color="auto"/>
                                    <w:left w:val="none" w:sz="0" w:space="0" w:color="auto"/>
                                    <w:bottom w:val="none" w:sz="0" w:space="0" w:color="auto"/>
                                    <w:right w:val="none" w:sz="0" w:space="0" w:color="auto"/>
                                  </w:divBdr>
                                </w:div>
                              </w:divsChild>
                            </w:div>
                            <w:div w:id="79762119">
                              <w:marLeft w:val="0"/>
                              <w:marRight w:val="0"/>
                              <w:marTop w:val="0"/>
                              <w:marBottom w:val="525"/>
                              <w:divBdr>
                                <w:top w:val="none" w:sz="0" w:space="0" w:color="auto"/>
                                <w:left w:val="none" w:sz="0" w:space="0" w:color="auto"/>
                                <w:bottom w:val="none" w:sz="0" w:space="0" w:color="auto"/>
                                <w:right w:val="none" w:sz="0" w:space="0" w:color="auto"/>
                              </w:divBdr>
                              <w:divsChild>
                                <w:div w:id="117816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79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10</cp:revision>
  <dcterms:created xsi:type="dcterms:W3CDTF">2019-10-30T08:58:00Z</dcterms:created>
  <dcterms:modified xsi:type="dcterms:W3CDTF">2019-11-04T12:47:00Z</dcterms:modified>
</cp:coreProperties>
</file>